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0002096999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283"/>
              <w:jc w:val="left"/>
              <w:rPr/>
            </w:pPr>
            <w:r>
              <w:rPr/>
              <w:t>Name of Issuer</w:t>
            </w:r>
          </w:p>
        </w:tc>
        <w:tc>
          <w:tcPr>
            <w:tcW w:w="4221" w:type="dxa"/>
            <w:tcBorders/>
            <w:vAlign w:val="center"/>
          </w:tcPr>
          <w:p>
            <w:pPr>
              <w:pStyle w:val="TableContents"/>
              <w:bidi w:val="0"/>
              <w:spacing w:before="0" w:after="0"/>
              <w:jc w:val="left"/>
              <w:rPr/>
            </w:pPr>
            <w:r>
              <w:rPr/>
              <w:t>Opendoor Technologies Inc.</w:t>
            </w:r>
          </w:p>
        </w:tc>
      </w:tr>
      <w:tr>
        <w:trPr/>
        <w:tc>
          <w:tcPr>
            <w:tcW w:w="5984" w:type="dxa"/>
            <w:tcBorders/>
            <w:vAlign w:val="center"/>
          </w:tcPr>
          <w:p>
            <w:pPr>
              <w:pStyle w:val="TableContents"/>
              <w:bidi w:val="0"/>
              <w:spacing w:before="0" w:after="283"/>
              <w:jc w:val="left"/>
              <w:rPr/>
            </w:pPr>
            <w:r>
              <w:rPr/>
              <w:t>SEC File Number</w:t>
            </w:r>
          </w:p>
        </w:tc>
        <w:tc>
          <w:tcPr>
            <w:tcW w:w="4221" w:type="dxa"/>
            <w:tcBorders/>
            <w:vAlign w:val="center"/>
          </w:tcPr>
          <w:p>
            <w:pPr>
              <w:pStyle w:val="TableContents"/>
              <w:bidi w:val="0"/>
              <w:spacing w:before="0" w:after="0"/>
              <w:jc w:val="left"/>
              <w:rPr/>
            </w:pPr>
            <w:r>
              <w:rPr/>
              <w:t>001-39253</w:t>
            </w:r>
          </w:p>
        </w:tc>
      </w:tr>
      <w:tr>
        <w:trPr/>
        <w:tc>
          <w:tcPr>
            <w:tcW w:w="5984" w:type="dxa"/>
            <w:tcBorders/>
            <w:vAlign w:val="center"/>
          </w:tcPr>
          <w:p>
            <w:pPr>
              <w:pStyle w:val="TableContents"/>
              <w:bidi w:val="0"/>
              <w:spacing w:before="0" w:after="283"/>
              <w:jc w:val="left"/>
              <w:rPr/>
            </w:pPr>
            <w:r>
              <w:rPr/>
              <w:t>Address of Issuer</w:t>
            </w:r>
          </w:p>
        </w:tc>
        <w:tc>
          <w:tcPr>
            <w:tcW w:w="4221" w:type="dxa"/>
            <w:tcBorders/>
            <w:vAlign w:val="center"/>
          </w:tcPr>
          <w:p>
            <w:pPr>
              <w:pStyle w:val="TableContents"/>
              <w:bidi w:val="0"/>
              <w:spacing w:before="0" w:after="0"/>
              <w:jc w:val="left"/>
              <w:rPr/>
            </w:pPr>
            <w:r>
              <w:rPr/>
              <w:t>1295 West Washington Street, Suite 115</w:t>
              <w:br/>
              <w:t>Tempe</w:t>
              <w:br/>
              <w:t xml:space="preserve">ARIZONA </w:t>
              <w:br/>
              <w:t>85288</w:t>
            </w:r>
          </w:p>
        </w:tc>
      </w:tr>
      <w:tr>
        <w:trPr/>
        <w:tc>
          <w:tcPr>
            <w:tcW w:w="5984" w:type="dxa"/>
            <w:tcBorders/>
            <w:vAlign w:val="center"/>
          </w:tcPr>
          <w:p>
            <w:pPr>
              <w:pStyle w:val="TableContents"/>
              <w:bidi w:val="0"/>
              <w:spacing w:before="0" w:after="283"/>
              <w:jc w:val="left"/>
              <w:rPr/>
            </w:pPr>
            <w:r>
              <w:rPr/>
              <w:t>Phone</w:t>
            </w:r>
          </w:p>
        </w:tc>
        <w:tc>
          <w:tcPr>
            <w:tcW w:w="4221" w:type="dxa"/>
            <w:tcBorders/>
            <w:vAlign w:val="center"/>
          </w:tcPr>
          <w:p>
            <w:pPr>
              <w:pStyle w:val="TableContents"/>
              <w:bidi w:val="0"/>
              <w:spacing w:before="0" w:after="0"/>
              <w:jc w:val="left"/>
              <w:rPr/>
            </w:pPr>
            <w:r>
              <w:rPr/>
              <w:t>480-618-6760</w:t>
            </w:r>
          </w:p>
        </w:tc>
      </w:tr>
      <w:tr>
        <w:trPr/>
        <w:tc>
          <w:tcPr>
            <w:tcW w:w="5984" w:type="dxa"/>
            <w:tcBorders/>
            <w:vAlign w:val="center"/>
          </w:tcPr>
          <w:p>
            <w:pPr>
              <w:pStyle w:val="TableContents"/>
              <w:bidi w:val="0"/>
              <w:spacing w:before="0" w:after="283"/>
              <w:jc w:val="left"/>
              <w:rPr/>
            </w:pPr>
            <w:r>
              <w:rPr/>
              <w:t>Name of Person for Whose Account the Securities are To Be Sold</w:t>
            </w:r>
          </w:p>
        </w:tc>
        <w:tc>
          <w:tcPr>
            <w:tcW w:w="4221" w:type="dxa"/>
            <w:tcBorders/>
            <w:vAlign w:val="center"/>
          </w:tcPr>
          <w:p>
            <w:pPr>
              <w:pStyle w:val="TableContents"/>
              <w:bidi w:val="0"/>
              <w:spacing w:before="0" w:after="0"/>
              <w:jc w:val="left"/>
              <w:rPr/>
            </w:pPr>
            <w:r>
              <w:rPr/>
              <w:t>Giang Nguyen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4" w:type="dxa"/>
            <w:tcBorders/>
            <w:vAlign w:val="center"/>
          </w:tcPr>
          <w:p>
            <w:pPr>
              <w:pStyle w:val="TableContents"/>
              <w:bidi w:val="0"/>
              <w:spacing w:before="0" w:after="283"/>
              <w:jc w:val="left"/>
              <w:rPr/>
            </w:pPr>
            <w:r>
              <w:rPr/>
              <w:t>Relationship to Issuer</w:t>
            </w:r>
          </w:p>
        </w:tc>
        <w:tc>
          <w:tcPr>
            <w:tcW w:w="4221" w:type="dxa"/>
            <w:tcBorders/>
            <w:vAlign w:val="center"/>
          </w:tcPr>
          <w:p>
            <w:pPr>
              <w:pStyle w:val="TableContents"/>
              <w:bidi w:val="0"/>
              <w:spacing w:before="0" w:after="0"/>
              <w:jc w:val="left"/>
              <w:rPr/>
            </w:pPr>
            <w:r>
              <w:rPr/>
              <w:t>Chief Operating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3591</w:t>
            </w:r>
          </w:p>
        </w:tc>
        <w:tc>
          <w:tcPr>
            <w:tcW w:w="1385" w:type="dxa"/>
            <w:tcBorders/>
            <w:vAlign w:val="center"/>
          </w:tcPr>
          <w:p>
            <w:pPr>
              <w:pStyle w:val="TableContents"/>
              <w:bidi w:val="0"/>
              <w:spacing w:before="0" w:after="283"/>
              <w:jc w:val="left"/>
              <w:rPr/>
            </w:pPr>
            <w:r>
              <w:rPr/>
              <w:t>163339.05</w:t>
            </w:r>
          </w:p>
        </w:tc>
        <w:tc>
          <w:tcPr>
            <w:tcW w:w="1559" w:type="dxa"/>
            <w:tcBorders/>
            <w:vAlign w:val="center"/>
          </w:tcPr>
          <w:p>
            <w:pPr>
              <w:pStyle w:val="TableContents"/>
              <w:bidi w:val="0"/>
              <w:spacing w:before="0" w:after="283"/>
              <w:jc w:val="left"/>
              <w:rPr/>
            </w:pPr>
            <w:r>
              <w:rPr/>
              <w:t>964736632</w:t>
            </w:r>
          </w:p>
        </w:tc>
        <w:tc>
          <w:tcPr>
            <w:tcW w:w="1570" w:type="dxa"/>
            <w:tcBorders/>
            <w:vAlign w:val="center"/>
          </w:tcPr>
          <w:p>
            <w:pPr>
              <w:pStyle w:val="TableContents"/>
              <w:bidi w:val="0"/>
              <w:spacing w:before="0" w:after="283"/>
              <w:jc w:val="left"/>
              <w:rPr/>
            </w:pPr>
            <w:r>
              <w:rPr/>
              <w:t>07/15/2026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3591</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0"/>
        <w:gridCol w:w="2941"/>
        <w:gridCol w:w="945"/>
        <w:gridCol w:w="1563"/>
        <w:gridCol w:w="1686"/>
      </w:tblGrid>
      <w:tr>
        <w:trPr/>
        <w:tc>
          <w:tcPr>
            <w:tcW w:w="3070" w:type="dxa"/>
            <w:tcBorders/>
            <w:vAlign w:val="center"/>
          </w:tcPr>
          <w:p>
            <w:pPr>
              <w:pStyle w:val="TableHeading"/>
              <w:suppressLineNumbers/>
              <w:bidi w:val="0"/>
              <w:spacing w:before="0" w:after="283"/>
              <w:jc w:val="center"/>
              <w:rPr/>
            </w:pPr>
            <w:r>
              <w:rPr/>
              <w:t>Name and Address of Seller</w:t>
            </w:r>
          </w:p>
        </w:tc>
        <w:tc>
          <w:tcPr>
            <w:tcW w:w="2941"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70" w:type="dxa"/>
            <w:tcBorders/>
            <w:vAlign w:val="center"/>
          </w:tcPr>
          <w:p>
            <w:pPr>
              <w:pStyle w:val="TableContents"/>
              <w:bidi w:val="0"/>
              <w:spacing w:before="0" w:after="283"/>
              <w:jc w:val="left"/>
              <w:rPr/>
            </w:pPr>
            <w:r>
              <w:rPr/>
              <w:t>Giang Nguyen</w:t>
              <w:br/>
              <w:t>1295 West Washington Street, Suite 115</w:t>
              <w:br/>
              <w:t>Tempe   AZ   85288</w:t>
            </w:r>
          </w:p>
        </w:tc>
        <w:tc>
          <w:tcPr>
            <w:tcW w:w="2941"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04/15/2026</w:t>
            </w:r>
          </w:p>
        </w:tc>
        <w:tc>
          <w:tcPr>
            <w:tcW w:w="1563" w:type="dxa"/>
            <w:tcBorders/>
            <w:vAlign w:val="center"/>
          </w:tcPr>
          <w:p>
            <w:pPr>
              <w:pStyle w:val="TableContents"/>
              <w:bidi w:val="0"/>
              <w:spacing w:before="0" w:after="283"/>
              <w:jc w:val="left"/>
              <w:rPr/>
            </w:pPr>
            <w:r>
              <w:rPr/>
              <w:t>10866</w:t>
            </w:r>
          </w:p>
        </w:tc>
        <w:tc>
          <w:tcPr>
            <w:tcW w:w="1686" w:type="dxa"/>
            <w:tcBorders/>
            <w:vAlign w:val="center"/>
          </w:tcPr>
          <w:p>
            <w:pPr>
              <w:pStyle w:val="TableContents"/>
              <w:bidi w:val="0"/>
              <w:spacing w:before="0" w:after="283"/>
              <w:jc w:val="left"/>
              <w:rPr/>
            </w:pPr>
            <w:r>
              <w:rPr/>
              <w:t>50487.79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60"/>
        <w:gridCol w:w="8945"/>
      </w:tblGrid>
      <w:tr>
        <w:trPr/>
        <w:tc>
          <w:tcPr>
            <w:tcW w:w="1260" w:type="dxa"/>
            <w:tcBorders/>
            <w:vAlign w:val="center"/>
          </w:tcPr>
          <w:p>
            <w:pPr>
              <w:pStyle w:val="TableContents"/>
              <w:bidi w:val="0"/>
              <w:spacing w:before="0" w:after="283"/>
              <w:jc w:val="left"/>
              <w:rPr/>
            </w:pPr>
            <w:r>
              <w:rPr/>
              <w:t>Remarks</w:t>
            </w:r>
          </w:p>
        </w:tc>
        <w:tc>
          <w:tcPr>
            <w:tcW w:w="8945" w:type="dxa"/>
            <w:tcBorders/>
            <w:vAlign w:val="center"/>
          </w:tcPr>
          <w:p>
            <w:pPr>
              <w:pStyle w:val="TableContents"/>
              <w:bidi w:val="0"/>
              <w:spacing w:before="0" w:after="0"/>
              <w:jc w:val="left"/>
              <w:rPr/>
            </w:pPr>
            <w:r>
              <w:rPr/>
              <w:t>This sale was effected pursuant to a Rule 10b5-1 "sell to cover" election made by the Reporting Person for the sole purpose to satisfy the Reporting Person's tax withholding obligation upon the settlement of previously granted restricted stock awards. This sale does not represent a discretionary trade by the Reporting Person.</w:t>
            </w:r>
          </w:p>
        </w:tc>
      </w:tr>
      <w:tr>
        <w:trPr/>
        <w:tc>
          <w:tcPr>
            <w:tcW w:w="1260" w:type="dxa"/>
            <w:tcBorders/>
            <w:vAlign w:val="center"/>
          </w:tcPr>
          <w:p>
            <w:pPr>
              <w:pStyle w:val="TableContents"/>
              <w:bidi w:val="0"/>
              <w:spacing w:before="0" w:after="283"/>
              <w:jc w:val="left"/>
              <w:rPr/>
            </w:pPr>
            <w:r>
              <w:rPr/>
              <w:t>Date of Notice</w:t>
            </w:r>
          </w:p>
        </w:tc>
        <w:tc>
          <w:tcPr>
            <w:tcW w:w="8945" w:type="dxa"/>
            <w:tcBorders/>
            <w:vAlign w:val="center"/>
          </w:tcPr>
          <w:p>
            <w:pPr>
              <w:pStyle w:val="TableContents"/>
              <w:bidi w:val="0"/>
              <w:spacing w:before="0" w:after="0"/>
              <w:jc w:val="left"/>
              <w:rPr/>
            </w:pPr>
            <w:r>
              <w:rPr/>
              <w:t>07/17/2026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60" w:type="dxa"/>
            <w:tcBorders/>
            <w:vAlign w:val="center"/>
          </w:tcPr>
          <w:p>
            <w:pPr>
              <w:pStyle w:val="TableContents"/>
              <w:bidi w:val="0"/>
              <w:spacing w:before="0" w:after="283"/>
              <w:jc w:val="left"/>
              <w:rPr/>
            </w:pPr>
            <w:r>
              <w:rPr/>
              <w:t>Signature</w:t>
            </w:r>
          </w:p>
        </w:tc>
        <w:tc>
          <w:tcPr>
            <w:tcW w:w="8945" w:type="dxa"/>
            <w:tcBorders/>
            <w:vAlign w:val="center"/>
          </w:tcPr>
          <w:p>
            <w:pPr>
              <w:pStyle w:val="TableContents"/>
              <w:bidi w:val="0"/>
              <w:spacing w:before="0" w:after="0"/>
              <w:jc w:val="left"/>
              <w:rPr/>
            </w:pPr>
            <w:r>
              <w:rPr/>
              <w:t>/s/ Giang Nguyen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3364</Characters>
  <CharactersWithSpaces>3966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