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1704.xml.htm"/>
      <w:bookmarkStart w:id="1" w:name="kswkform4_17921817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Nguyen Giang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1295 WEST WASHINGTON STREET, SUITE 115</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Opendoor Technologies Inc.</w:t>
              </w:r>
            </w:hyperlink>
            <w:r>
              <w:rPr/>
              <w:t xml:space="preserve"> [ </w:t>
            </w:r>
            <w:r>
              <w:rPr>
                <w:rFonts w:ascii="Times;serif" w:hAnsi="Times;serif"/>
                <w:color w:val="0000FF"/>
                <w:sz w:val="24"/>
                <w:shd w:fill="FFFFFF" w:val="clear"/>
              </w:rPr>
              <w:t>OPEN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10,393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1.974</w:t>
            </w:r>
            <w:r>
              <w:rPr>
                <w:rFonts w:ascii="Times;serif" w:hAnsi="Times;serif"/>
                <w:color w:val="008000"/>
                <w:position w:val="7"/>
                <w:sz w:val="16"/>
                <w:sz w:val="20"/>
                <w:shd w:fill="FFFFFF" w:val="clear"/>
              </w:rPr>
              <w:t>(2)</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8,175,150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"sell to cover" election made by the Reporting Person for the sole purpose to satisfy the Reporting Person's tax withholding obligation upon the settlement of previously granted restricted stock awards. This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$1.935 to $2.005,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Rishi Kotiya,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96999" TargetMode="External"/><Relationship Id="rId5" Type="http://schemas.openxmlformats.org/officeDocument/2006/relationships/hyperlink" Target="http://www.sec.gov/cgi-bin/browse-edgar?action=getcompany&amp;CIK=00018011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3752</Characters>
  <CharactersWithSpaces>4371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